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E487" w14:textId="77777777" w:rsidR="00CA3790" w:rsidRPr="0047754C" w:rsidRDefault="00CA3790" w:rsidP="00CA3790">
      <w:pPr>
        <w:widowControl/>
        <w:snapToGrid w:val="0"/>
        <w:spacing w:line="440" w:lineRule="exact"/>
        <w:jc w:val="center"/>
        <w:rPr>
          <w:rFonts w:ascii="方正仿宋_GBK" w:eastAsia="方正仿宋_GBK" w:hAnsi="华文中宋" w:cs="Times New Roman"/>
          <w:kern w:val="0"/>
          <w:sz w:val="32"/>
          <w:szCs w:val="32"/>
        </w:rPr>
      </w:pPr>
      <w:bookmarkStart w:id="0" w:name="_Hlk87020581"/>
      <w:r>
        <w:rPr>
          <w:rFonts w:ascii="方正仿宋_GBK" w:eastAsia="方正仿宋_GBK" w:hAnsi="华文中宋" w:cs="Times New Roman" w:hint="eastAsia"/>
          <w:kern w:val="0"/>
          <w:sz w:val="32"/>
          <w:szCs w:val="32"/>
        </w:rPr>
        <w:t>新冠肺炎防疫工作告知书</w:t>
      </w:r>
    </w:p>
    <w:p w14:paraId="79E037FC" w14:textId="77777777" w:rsidR="00CA3790" w:rsidRDefault="00CA3790" w:rsidP="00CA3790">
      <w:pPr>
        <w:spacing w:line="380" w:lineRule="exact"/>
        <w:rPr>
          <w:rFonts w:ascii="方正仿宋_GBK" w:eastAsia="方正仿宋_GBK" w:hAnsi="华文中宋" w:cs="Times New Roman"/>
          <w:kern w:val="0"/>
          <w:sz w:val="32"/>
          <w:szCs w:val="32"/>
        </w:rPr>
      </w:pPr>
    </w:p>
    <w:p w14:paraId="50E6A3EA" w14:textId="39DF5718"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尊敬的</w:t>
      </w:r>
      <w:r>
        <w:rPr>
          <w:rFonts w:ascii="方正仿宋_GBK" w:eastAsia="方正仿宋_GBK" w:hAnsi="Times New Roman" w:cs="Times New Roman" w:hint="eastAsia"/>
          <w:snapToGrid w:val="0"/>
          <w:kern w:val="0"/>
          <w:sz w:val="32"/>
          <w:szCs w:val="32"/>
        </w:rPr>
        <w:t>先生/女士</w:t>
      </w:r>
      <w:r w:rsidRPr="0047754C">
        <w:rPr>
          <w:rFonts w:ascii="方正仿宋_GBK" w:eastAsia="方正仿宋_GBK" w:hAnsi="Times New Roman" w:cs="Times New Roman" w:hint="eastAsia"/>
          <w:snapToGrid w:val="0"/>
          <w:kern w:val="0"/>
          <w:sz w:val="32"/>
          <w:szCs w:val="32"/>
        </w:rPr>
        <w:t>：</w:t>
      </w:r>
    </w:p>
    <w:p w14:paraId="3B2B1E7A"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003CF954"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为做好疫情防控工作，切实保障参会人员健康和安全，结合目前全市疫情形势，请您按照以下要求，依法主动配合做好疫情防控工作：</w:t>
      </w:r>
    </w:p>
    <w:p w14:paraId="3E35B82C"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2DE753B8"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1、根据疫情形势变化、各地疫情防控风险等级动态调整和大会主办城市防控部署要求，有下列情况者，原则上不得参会：</w:t>
      </w:r>
    </w:p>
    <w:p w14:paraId="1E8372A4"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 xml:space="preserve">（1）会前28日内有境外旅居史（澳门除外，澳门来宁人员健康管理按照现行政策执行）及21日内有境内中高风险地区旅居史人员 (境内中高风险地区信息可通过国务院网站查询，网址: </w:t>
      </w:r>
      <w:hyperlink r:id="rId6" w:history="1">
        <w:r w:rsidRPr="0047754C">
          <w:rPr>
            <w:rFonts w:ascii="方正仿宋_GBK" w:eastAsia="方正仿宋_GBK" w:hAnsi="Times New Roman" w:cs="Times New Roman" w:hint="eastAsia"/>
            <w:snapToGrid w:val="0"/>
            <w:kern w:val="0"/>
            <w:sz w:val="32"/>
            <w:szCs w:val="32"/>
          </w:rPr>
          <w:t>http://bmfw.www.gov.cn/yqfxdjcx/index.html</w:t>
        </w:r>
      </w:hyperlink>
      <w:r w:rsidRPr="0047754C">
        <w:rPr>
          <w:rFonts w:ascii="方正仿宋_GBK" w:eastAsia="方正仿宋_GBK" w:hAnsi="Times New Roman" w:cs="Times New Roman" w:hint="eastAsia"/>
          <w:snapToGrid w:val="0"/>
          <w:kern w:val="0"/>
          <w:sz w:val="32"/>
          <w:szCs w:val="32"/>
        </w:rPr>
        <w:t>)。</w:t>
      </w:r>
    </w:p>
    <w:p w14:paraId="33D1CB48"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（2）会前21日内有新冠肺炎确诊病例及无症状感染者接触史人员及“苏康码”、“行程卡”异常人员。</w:t>
      </w:r>
    </w:p>
    <w:p w14:paraId="12704A7F"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（3）尚在随访及医学观察期内的已治愈出院确诊病例和已解除集中隔离医学观察的无症状感染者, 或有发热、咳嗽等症状的人员。</w:t>
      </w:r>
    </w:p>
    <w:p w14:paraId="78E6AC98"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（4）会前14日内与正在接受居家健康监测人员共同居住、生活等密切接触人员, 或14日内有中高风险地区所在设区市（直辖市为县区）低风险地区旅居史人员。</w:t>
      </w:r>
    </w:p>
    <w:p w14:paraId="447847D8"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（5）</w:t>
      </w:r>
      <w:r w:rsidRPr="0047754C">
        <w:rPr>
          <w:rFonts w:ascii="方正仿宋_GBK" w:eastAsia="方正仿宋_GBK" w:hAnsi="仿宋" w:hint="eastAsia"/>
          <w:sz w:val="32"/>
          <w:szCs w:val="32"/>
        </w:rPr>
        <w:t>未完成新冠病毒疫苗全程接种的人员（除有禁忌症不适宜接种新冠病毒疫苗者外）</w:t>
      </w:r>
    </w:p>
    <w:p w14:paraId="5568F06D"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35DC5FF6"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2、所有参会嘉宾、工作人员，在会前14天起，采取自查自报，各工作组负责核查的方式进行健康监测，每天进行体温测量并做好记录（附件1），并如实填报《健康承诺书》（附件2）。请您于参会报到或领取证件时将个人健康监测表（入场前14天记录）和健康承诺书交于大会服务处或大会邀约对接人。</w:t>
      </w:r>
    </w:p>
    <w:p w14:paraId="625A3C74"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3ACE110C"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3、会议报到前，如您出现发热、乏力、咳嗽、咽痛、腹泻、呕吐、嗅觉或味觉减退等身体异常情况时，应立即向各工作组、嘉宾下榻酒店疫情防控负责人报告，并主动前往医疗机构就诊，进行2次核酸检测（至少间隔24小时），结果均为</w:t>
      </w:r>
      <w:r w:rsidRPr="0047754C">
        <w:rPr>
          <w:rFonts w:ascii="方正仿宋_GBK" w:eastAsia="方正仿宋_GBK" w:hAnsi="Times New Roman" w:cs="Times New Roman" w:hint="eastAsia"/>
          <w:snapToGrid w:val="0"/>
          <w:kern w:val="0"/>
          <w:sz w:val="32"/>
          <w:szCs w:val="32"/>
        </w:rPr>
        <w:lastRenderedPageBreak/>
        <w:t>阴性方可参加会议或参与会议保障。</w:t>
      </w:r>
    </w:p>
    <w:p w14:paraId="0E70CA36"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180A2CB9"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4、南京市外参会嘉宾需请持48小时核酸检测结果于会议前一天至大会指定处，进行现场二次核酸检测，两次结果为阴性方可参会；南京市内参会嘉宾，请于会议召开前一天到大会指定处进行核酸检测，结果为阴性方可参会。</w:t>
      </w:r>
    </w:p>
    <w:p w14:paraId="59626409"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2EA49B44"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5、请您提前申领“苏康码”（可在支付宝、微信中搜索“苏康码”完成申领）及“通信行程卡”（可在微信小程序搜索）。</w:t>
      </w:r>
    </w:p>
    <w:p w14:paraId="7BE54C0D"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26A39273"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6、参会期间请您做好个人防护，进入会场或人员密集场所，请您佩戴一次性医用口罩或一次性医用外科口罩或无呼吸阀的N95口罩，入场前请配合进行体温测量，不要近距离接触或握手问候，入场及交流时应保持1米以上社交距离，避免近距离长时间交流，散会时序离开会场。</w:t>
      </w:r>
    </w:p>
    <w:p w14:paraId="6C3605D7"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6F8AEE8E" w14:textId="77777777" w:rsidR="00CA3790"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7. 请您严格按照南京市新冠肺炎疫情防控有关要求，认真落实好各项防控措施，如在宁期间身体不适，请及时联系疫情防控组。</w:t>
      </w:r>
    </w:p>
    <w:p w14:paraId="3FEEBBB1" w14:textId="77777777" w:rsidR="00CA3790" w:rsidRDefault="00CA3790" w:rsidP="00CA3790">
      <w:pPr>
        <w:spacing w:line="380" w:lineRule="exact"/>
        <w:rPr>
          <w:rFonts w:ascii="方正仿宋_GBK" w:eastAsia="方正仿宋_GBK" w:hAnsi="Times New Roman" w:cs="Times New Roman"/>
          <w:snapToGrid w:val="0"/>
          <w:kern w:val="0"/>
          <w:sz w:val="32"/>
          <w:szCs w:val="32"/>
        </w:rPr>
      </w:pPr>
    </w:p>
    <w:p w14:paraId="44A343C0"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Pr>
          <w:rFonts w:ascii="方正仿宋_GBK" w:eastAsia="方正仿宋_GBK" w:hAnsi="Times New Roman" w:cs="Times New Roman" w:hint="eastAsia"/>
          <w:snapToGrid w:val="0"/>
          <w:kern w:val="0"/>
          <w:sz w:val="32"/>
          <w:szCs w:val="32"/>
        </w:rPr>
        <w:t>8</w:t>
      </w:r>
      <w:r>
        <w:rPr>
          <w:rFonts w:ascii="方正仿宋_GBK" w:eastAsia="方正仿宋_GBK" w:hAnsi="Times New Roman" w:cs="Times New Roman"/>
          <w:snapToGrid w:val="0"/>
          <w:kern w:val="0"/>
          <w:sz w:val="32"/>
          <w:szCs w:val="32"/>
        </w:rPr>
        <w:t xml:space="preserve">. </w:t>
      </w:r>
      <w:r>
        <w:rPr>
          <w:rFonts w:ascii="方正仿宋_GBK" w:eastAsia="方正仿宋_GBK" w:hAnsi="Times New Roman" w:cs="Times New Roman" w:hint="eastAsia"/>
          <w:snapToGrid w:val="0"/>
          <w:kern w:val="0"/>
          <w:sz w:val="32"/>
          <w:szCs w:val="32"/>
        </w:rPr>
        <w:t>大会组委会将根据</w:t>
      </w:r>
      <w:r>
        <w:rPr>
          <w:rFonts w:ascii="方正仿宋_GBK" w:eastAsia="方正仿宋_GBK" w:hAnsi="Times New Roman" w:cs="Times New Roman" w:hint="eastAsia"/>
          <w:sz w:val="32"/>
          <w:szCs w:val="32"/>
        </w:rPr>
        <w:t>国家相关防疫政策</w:t>
      </w:r>
      <w:r w:rsidRPr="00A46A06">
        <w:rPr>
          <w:rFonts w:ascii="方正仿宋_GBK" w:eastAsia="方正仿宋_GBK" w:hAnsi="Times New Roman" w:cs="Times New Roman" w:hint="eastAsia"/>
          <w:sz w:val="32"/>
          <w:szCs w:val="32"/>
        </w:rPr>
        <w:t>及南京市重大活动医疗卫生保障</w:t>
      </w:r>
      <w:r w:rsidRPr="00A46A06">
        <w:rPr>
          <w:rFonts w:ascii="方正仿宋_GBK" w:eastAsia="方正仿宋_GBK" w:hAnsi="Times New Roman" w:cs="Times New Roman" w:hint="eastAsia"/>
          <w:snapToGrid w:val="0"/>
          <w:kern w:val="0"/>
          <w:sz w:val="32"/>
          <w:szCs w:val="32"/>
        </w:rPr>
        <w:t>相关要求，</w:t>
      </w:r>
      <w:r w:rsidRPr="00A46A06">
        <w:rPr>
          <w:rFonts w:ascii="方正仿宋_GBK" w:eastAsia="方正仿宋_GBK" w:hAnsi="Times New Roman" w:cs="Times New Roman" w:hint="eastAsia"/>
          <w:snapToGrid w:val="0"/>
          <w:kern w:val="0"/>
          <w:sz w:val="32"/>
          <w:szCs w:val="32"/>
          <w:lang w:eastAsia="zh-Hans"/>
        </w:rPr>
        <w:t>结合目前</w:t>
      </w:r>
      <w:r w:rsidRPr="00A46A06">
        <w:rPr>
          <w:rFonts w:ascii="方正仿宋_GBK" w:eastAsia="方正仿宋_GBK" w:hAnsi="Times New Roman" w:cs="Times New Roman" w:hint="eastAsia"/>
          <w:snapToGrid w:val="0"/>
          <w:kern w:val="0"/>
          <w:sz w:val="32"/>
          <w:szCs w:val="32"/>
        </w:rPr>
        <w:t>全</w:t>
      </w:r>
      <w:r w:rsidRPr="00A46A06">
        <w:rPr>
          <w:rFonts w:ascii="方正仿宋_GBK" w:eastAsia="方正仿宋_GBK" w:hAnsi="Times New Roman" w:cs="Times New Roman" w:hint="eastAsia"/>
          <w:snapToGrid w:val="0"/>
          <w:kern w:val="0"/>
          <w:sz w:val="32"/>
          <w:szCs w:val="32"/>
          <w:lang w:eastAsia="zh-Hans"/>
        </w:rPr>
        <w:t>市疫情</w:t>
      </w:r>
      <w:r w:rsidRPr="00A46A06">
        <w:rPr>
          <w:rFonts w:ascii="方正仿宋_GBK" w:eastAsia="方正仿宋_GBK" w:hAnsi="Times New Roman" w:cs="Times New Roman" w:hint="eastAsia"/>
          <w:snapToGrid w:val="0"/>
          <w:kern w:val="0"/>
          <w:sz w:val="32"/>
          <w:szCs w:val="32"/>
        </w:rPr>
        <w:t>形势</w:t>
      </w:r>
      <w:r w:rsidRPr="00A46A06">
        <w:rPr>
          <w:rFonts w:ascii="方正仿宋_GBK" w:eastAsia="方正仿宋_GBK" w:hAnsi="Times New Roman" w:cs="Times New Roman" w:hint="eastAsia"/>
          <w:snapToGrid w:val="0"/>
          <w:kern w:val="0"/>
          <w:sz w:val="32"/>
          <w:szCs w:val="32"/>
          <w:lang w:eastAsia="zh-Hans"/>
        </w:rPr>
        <w:t>，</w:t>
      </w:r>
      <w:r>
        <w:rPr>
          <w:rFonts w:ascii="方正仿宋_GBK" w:eastAsia="方正仿宋_GBK" w:hAnsi="Times New Roman" w:cs="Times New Roman" w:hint="eastAsia"/>
          <w:snapToGrid w:val="0"/>
          <w:kern w:val="0"/>
          <w:sz w:val="32"/>
          <w:szCs w:val="32"/>
          <w:lang w:eastAsia="zh-Hans"/>
        </w:rPr>
        <w:t>对大会防疫方案做出调整。请您随时关注大会官网及短信提示，感谢您对大会理解和支持。</w:t>
      </w:r>
      <w:r w:rsidRPr="0047754C">
        <w:rPr>
          <w:rFonts w:ascii="方正仿宋_GBK" w:eastAsia="方正仿宋_GBK" w:hAnsi="Times New Roman" w:cs="Times New Roman" w:hint="eastAsia"/>
          <w:snapToGrid w:val="0"/>
          <w:kern w:val="0"/>
          <w:sz w:val="32"/>
          <w:szCs w:val="32"/>
        </w:rPr>
        <w:t xml:space="preserve"> </w:t>
      </w:r>
    </w:p>
    <w:p w14:paraId="466AFD68"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118864C3"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r w:rsidRPr="0047754C">
        <w:rPr>
          <w:rFonts w:ascii="方正仿宋_GBK" w:eastAsia="方正仿宋_GBK" w:hAnsi="Times New Roman" w:cs="Times New Roman" w:hint="eastAsia"/>
          <w:snapToGrid w:val="0"/>
          <w:kern w:val="0"/>
          <w:sz w:val="32"/>
          <w:szCs w:val="32"/>
        </w:rPr>
        <w:t>为了您和他人的健康和生命安全，请您依法配合做好疫情防控工作，为感！</w:t>
      </w:r>
    </w:p>
    <w:p w14:paraId="388E487C" w14:textId="77777777" w:rsidR="00CA3790" w:rsidRPr="0047754C" w:rsidRDefault="00CA3790" w:rsidP="00CA3790">
      <w:pPr>
        <w:spacing w:line="380" w:lineRule="exact"/>
        <w:rPr>
          <w:rFonts w:ascii="方正仿宋_GBK" w:eastAsia="方正仿宋_GBK" w:hAnsi="Times New Roman" w:cs="Times New Roman"/>
          <w:snapToGrid w:val="0"/>
          <w:kern w:val="0"/>
          <w:sz w:val="32"/>
          <w:szCs w:val="32"/>
        </w:rPr>
      </w:pPr>
    </w:p>
    <w:p w14:paraId="212A9A17" w14:textId="457F8700" w:rsidR="00CB62AC" w:rsidRDefault="00CA3790" w:rsidP="00CA3790">
      <w:r w:rsidRPr="0047754C">
        <w:rPr>
          <w:rFonts w:ascii="方正仿宋_GBK" w:eastAsia="方正仿宋_GBK" w:hAnsi="Times New Roman" w:cs="Times New Roman" w:hint="eastAsia"/>
          <w:snapToGrid w:val="0"/>
          <w:kern w:val="0"/>
          <w:sz w:val="32"/>
          <w:szCs w:val="32"/>
        </w:rPr>
        <w:t>2021世界智能制造大会组委会</w:t>
      </w:r>
      <w:bookmarkEnd w:id="0"/>
    </w:p>
    <w:sectPr w:rsidR="00CB62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184BD" w14:textId="77777777" w:rsidR="00D72A0D" w:rsidRDefault="00D72A0D" w:rsidP="00CA3790">
      <w:r>
        <w:separator/>
      </w:r>
    </w:p>
  </w:endnote>
  <w:endnote w:type="continuationSeparator" w:id="0">
    <w:p w14:paraId="675F40EE" w14:textId="77777777" w:rsidR="00D72A0D" w:rsidRDefault="00D72A0D" w:rsidP="00CA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FDED" w14:textId="77777777" w:rsidR="00D72A0D" w:rsidRDefault="00D72A0D" w:rsidP="00CA3790">
      <w:r>
        <w:separator/>
      </w:r>
    </w:p>
  </w:footnote>
  <w:footnote w:type="continuationSeparator" w:id="0">
    <w:p w14:paraId="2442C0E6" w14:textId="77777777" w:rsidR="00D72A0D" w:rsidRDefault="00D72A0D" w:rsidP="00CA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64"/>
    <w:rsid w:val="00653B64"/>
    <w:rsid w:val="00CA3790"/>
    <w:rsid w:val="00CB62AC"/>
    <w:rsid w:val="00D7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13176"/>
  <w15:chartTrackingRefBased/>
  <w15:docId w15:val="{36F1ED3B-2393-4EAE-BDB9-3341D6F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7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79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3790"/>
    <w:rPr>
      <w:sz w:val="18"/>
      <w:szCs w:val="18"/>
    </w:rPr>
  </w:style>
  <w:style w:type="paragraph" w:styleId="a5">
    <w:name w:val="footer"/>
    <w:basedOn w:val="a"/>
    <w:link w:val="a6"/>
    <w:uiPriority w:val="99"/>
    <w:unhideWhenUsed/>
    <w:rsid w:val="00CA3790"/>
    <w:pPr>
      <w:tabs>
        <w:tab w:val="center" w:pos="4153"/>
        <w:tab w:val="right" w:pos="8306"/>
      </w:tabs>
      <w:snapToGrid w:val="0"/>
      <w:jc w:val="left"/>
    </w:pPr>
    <w:rPr>
      <w:sz w:val="18"/>
      <w:szCs w:val="18"/>
    </w:rPr>
  </w:style>
  <w:style w:type="character" w:customStyle="1" w:styleId="a6">
    <w:name w:val="页脚 字符"/>
    <w:basedOn w:val="a0"/>
    <w:link w:val="a5"/>
    <w:uiPriority w:val="99"/>
    <w:rsid w:val="00CA3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fw.www.gov.cn/yqfxdjcx/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dc:creator>
  <cp:keywords/>
  <dc:description/>
  <cp:lastModifiedBy>GRen</cp:lastModifiedBy>
  <cp:revision>2</cp:revision>
  <dcterms:created xsi:type="dcterms:W3CDTF">2021-11-10T08:41:00Z</dcterms:created>
  <dcterms:modified xsi:type="dcterms:W3CDTF">2021-11-10T08:41:00Z</dcterms:modified>
</cp:coreProperties>
</file>